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2468" w:rsidRPr="005333F9" w:rsidRDefault="00E837CC" w:rsidP="005333F9">
      <w:pPr>
        <w:spacing w:after="0" w:line="480" w:lineRule="auto"/>
        <w:jc w:val="center"/>
        <w:rPr>
          <w:rFonts w:ascii="Times New Roman" w:hAnsi="Times New Roman" w:cs="Times New Roman"/>
          <w:b/>
          <w:sz w:val="24"/>
          <w:szCs w:val="24"/>
        </w:rPr>
      </w:pPr>
      <w:r w:rsidRPr="005333F9">
        <w:rPr>
          <w:rFonts w:ascii="Times New Roman" w:hAnsi="Times New Roman" w:cs="Times New Roman"/>
          <w:b/>
          <w:sz w:val="24"/>
          <w:szCs w:val="24"/>
        </w:rPr>
        <w:t>Assignment D: Reflection on Assessments for ELL</w:t>
      </w:r>
      <w:bookmarkStart w:id="0" w:name="_GoBack"/>
      <w:bookmarkEnd w:id="0"/>
      <w:r w:rsidRPr="005333F9">
        <w:rPr>
          <w:rFonts w:ascii="Times New Roman" w:hAnsi="Times New Roman" w:cs="Times New Roman"/>
          <w:b/>
          <w:sz w:val="24"/>
          <w:szCs w:val="24"/>
        </w:rPr>
        <w:t>s</w:t>
      </w:r>
    </w:p>
    <w:p w:rsidR="00A73A4D" w:rsidRPr="00931ADB" w:rsidRDefault="009E2A88" w:rsidP="00931ADB">
      <w:pPr>
        <w:spacing w:after="0" w:line="480" w:lineRule="auto"/>
        <w:ind w:firstLine="720"/>
        <w:rPr>
          <w:rFonts w:ascii="Times New Roman" w:hAnsi="Times New Roman" w:cs="Times New Roman"/>
          <w:sz w:val="24"/>
          <w:szCs w:val="24"/>
        </w:rPr>
      </w:pPr>
      <w:r w:rsidRPr="00931ADB">
        <w:rPr>
          <w:rFonts w:ascii="Times New Roman" w:hAnsi="Times New Roman" w:cs="Times New Roman"/>
          <w:sz w:val="24"/>
          <w:szCs w:val="24"/>
        </w:rPr>
        <w:t xml:space="preserve">The teaching of the English language requires effective pedagogical practices. Just like any other language, teaching English especially to those students learning English as a second language requires the instructor to asquint himself or herself with the best practices for learning and </w:t>
      </w:r>
      <w:r w:rsidR="000C2383" w:rsidRPr="00931ADB">
        <w:rPr>
          <w:rFonts w:ascii="Times New Roman" w:hAnsi="Times New Roman" w:cs="Times New Roman"/>
          <w:sz w:val="24"/>
          <w:szCs w:val="24"/>
        </w:rPr>
        <w:t>instruction. As</w:t>
      </w:r>
      <w:r w:rsidR="005444E4">
        <w:rPr>
          <w:rFonts w:ascii="Times New Roman" w:eastAsia="Times New Roman" w:hAnsi="Times New Roman" w:cs="Times New Roman"/>
          <w:sz w:val="24"/>
          <w:szCs w:val="24"/>
        </w:rPr>
        <w:t xml:space="preserve"> Clark-</w:t>
      </w:r>
      <w:proofErr w:type="spellStart"/>
      <w:r w:rsidR="005444E4">
        <w:rPr>
          <w:rFonts w:ascii="Times New Roman" w:eastAsia="Times New Roman" w:hAnsi="Times New Roman" w:cs="Times New Roman"/>
          <w:sz w:val="24"/>
          <w:szCs w:val="24"/>
        </w:rPr>
        <w:t>Gareca</w:t>
      </w:r>
      <w:proofErr w:type="spellEnd"/>
      <w:r w:rsidR="005444E4">
        <w:rPr>
          <w:rFonts w:ascii="Times New Roman" w:eastAsia="Times New Roman" w:hAnsi="Times New Roman" w:cs="Times New Roman"/>
          <w:sz w:val="24"/>
          <w:szCs w:val="24"/>
        </w:rPr>
        <w:t xml:space="preserve"> </w:t>
      </w:r>
      <w:r w:rsidR="000C2383" w:rsidRPr="00931ADB">
        <w:rPr>
          <w:rFonts w:ascii="Times New Roman" w:eastAsia="Times New Roman" w:hAnsi="Times New Roman" w:cs="Times New Roman"/>
          <w:sz w:val="24"/>
          <w:szCs w:val="24"/>
        </w:rPr>
        <w:t>(2016) argues,</w:t>
      </w:r>
      <w:r w:rsidR="000C2383" w:rsidRPr="00931ADB">
        <w:rPr>
          <w:rFonts w:ascii="Times New Roman" w:hAnsi="Times New Roman" w:cs="Times New Roman"/>
          <w:sz w:val="24"/>
          <w:szCs w:val="24"/>
        </w:rPr>
        <w:t xml:space="preserve"> standardized</w:t>
      </w:r>
      <w:r w:rsidR="00382EBB" w:rsidRPr="00931ADB">
        <w:rPr>
          <w:rFonts w:ascii="Times New Roman" w:hAnsi="Times New Roman" w:cs="Times New Roman"/>
          <w:sz w:val="24"/>
          <w:szCs w:val="24"/>
        </w:rPr>
        <w:t xml:space="preserve"> assessment is one of the key pedagogical methods that an instructor uses to better understand the learners. However, several factors have proved challenging when it comes to assessing English language learners: ELLs. To begin with, the inadequacy of English language proficiency has been a stumbling block when it comes to assessing ELLs. The lack of English language </w:t>
      </w:r>
      <w:r w:rsidR="00693521" w:rsidRPr="00931ADB">
        <w:rPr>
          <w:rFonts w:ascii="Times New Roman" w:hAnsi="Times New Roman" w:cs="Times New Roman"/>
          <w:sz w:val="24"/>
          <w:szCs w:val="24"/>
        </w:rPr>
        <w:t>literacy makes the learners unable to demonstrate whatever they know. Understanding a given language makes it easy for someone to read and write accurate responses with regards to a question at hand</w:t>
      </w:r>
      <w:r w:rsidR="000C2383" w:rsidRPr="00931ADB">
        <w:rPr>
          <w:rFonts w:ascii="Times New Roman" w:eastAsia="Times New Roman" w:hAnsi="Times New Roman" w:cs="Times New Roman"/>
          <w:sz w:val="24"/>
          <w:szCs w:val="24"/>
        </w:rPr>
        <w:t xml:space="preserve"> (Clark-Gareca, 2016)</w:t>
      </w:r>
      <w:r w:rsidR="00693521" w:rsidRPr="00931ADB">
        <w:rPr>
          <w:rFonts w:ascii="Times New Roman" w:hAnsi="Times New Roman" w:cs="Times New Roman"/>
          <w:sz w:val="24"/>
          <w:szCs w:val="24"/>
        </w:rPr>
        <w:t>. However, ELLs find it difficult as most of them are failing to understand the academic vocabulary. For example, a task may be requiring a student to infer meaning, analyze an excerpt, or paraphrase a passage. In the process, ELLs lacking the academic skills to effectively approach the question fails thus making assessment an uphill task.</w:t>
      </w:r>
    </w:p>
    <w:p w:rsidR="00693521" w:rsidRPr="00931ADB" w:rsidRDefault="009E2A88" w:rsidP="00931ADB">
      <w:pPr>
        <w:spacing w:after="0" w:line="480" w:lineRule="auto"/>
        <w:ind w:firstLine="720"/>
        <w:rPr>
          <w:rFonts w:ascii="Times New Roman" w:hAnsi="Times New Roman" w:cs="Times New Roman"/>
          <w:sz w:val="24"/>
          <w:szCs w:val="24"/>
        </w:rPr>
      </w:pPr>
      <w:r w:rsidRPr="00931ADB">
        <w:rPr>
          <w:rFonts w:ascii="Times New Roman" w:hAnsi="Times New Roman" w:cs="Times New Roman"/>
          <w:sz w:val="24"/>
          <w:szCs w:val="24"/>
        </w:rPr>
        <w:t>Assessment of content mastery in ELLs calls for the evaluations aimed at the learner's ability to use the target language, tools, and demonstrations of a given concept</w:t>
      </w:r>
      <w:r w:rsidR="000C2383" w:rsidRPr="00931ADB">
        <w:rPr>
          <w:rFonts w:ascii="Times New Roman" w:eastAsia="Times New Roman" w:hAnsi="Times New Roman" w:cs="Times New Roman"/>
          <w:sz w:val="24"/>
          <w:szCs w:val="24"/>
        </w:rPr>
        <w:t xml:space="preserve"> (Black &amp; Wiliam, 2018)</w:t>
      </w:r>
      <w:r w:rsidRPr="00931ADB">
        <w:rPr>
          <w:rFonts w:ascii="Times New Roman" w:hAnsi="Times New Roman" w:cs="Times New Roman"/>
          <w:sz w:val="24"/>
          <w:szCs w:val="24"/>
        </w:rPr>
        <w:t xml:space="preserve">. For example, a student may opt to use gestures, drawings, actions, role plays, or visuals while explaining a test on the solar system. conversely, language proficiency assessment in ELLs requires the learners to demonstrate in writings what they know. This assessment requires the </w:t>
      </w:r>
      <w:r w:rsidR="00582C53" w:rsidRPr="00931ADB">
        <w:rPr>
          <w:rFonts w:ascii="Times New Roman" w:hAnsi="Times New Roman" w:cs="Times New Roman"/>
          <w:sz w:val="24"/>
          <w:szCs w:val="24"/>
        </w:rPr>
        <w:t>student's ability to critically understand a language. For example, language proficiency assessment in the solar system requires the learner to prove using academic skills what constitutes the solar system.</w:t>
      </w:r>
    </w:p>
    <w:p w:rsidR="00582C53" w:rsidRPr="00931ADB" w:rsidRDefault="009E2A88" w:rsidP="00931ADB">
      <w:pPr>
        <w:spacing w:after="0" w:line="480" w:lineRule="auto"/>
        <w:ind w:firstLine="720"/>
        <w:rPr>
          <w:rFonts w:ascii="Times New Roman" w:hAnsi="Times New Roman" w:cs="Times New Roman"/>
          <w:sz w:val="24"/>
          <w:szCs w:val="24"/>
        </w:rPr>
      </w:pPr>
      <w:r w:rsidRPr="00931ADB">
        <w:rPr>
          <w:rFonts w:ascii="Times New Roman" w:hAnsi="Times New Roman" w:cs="Times New Roman"/>
          <w:sz w:val="24"/>
          <w:szCs w:val="24"/>
        </w:rPr>
        <w:lastRenderedPageBreak/>
        <w:t>Formal assessment is the systematic tests using data to measure and how and what a student has learn</w:t>
      </w:r>
      <w:r w:rsidR="000C2383" w:rsidRPr="00931ADB">
        <w:rPr>
          <w:rFonts w:ascii="Times New Roman" w:eastAsia="Times New Roman" w:hAnsi="Times New Roman" w:cs="Times New Roman"/>
          <w:sz w:val="24"/>
          <w:szCs w:val="24"/>
        </w:rPr>
        <w:t>ed (Black &amp; Wiliam, 2018)</w:t>
      </w:r>
      <w:r w:rsidRPr="00931ADB">
        <w:rPr>
          <w:rFonts w:ascii="Times New Roman" w:hAnsi="Times New Roman" w:cs="Times New Roman"/>
          <w:sz w:val="24"/>
          <w:szCs w:val="24"/>
        </w:rPr>
        <w:t>. Therefore, formal assessment is used to determine learners' mastery or proficiency of given content. Examples of such assessments include norm-referenced tests, standardized tests among others. On the other hand,</w:t>
      </w:r>
      <w:r w:rsidR="000C2383" w:rsidRPr="00931ADB">
        <w:rPr>
          <w:rFonts w:ascii="Times New Roman" w:eastAsia="Times New Roman" w:hAnsi="Times New Roman" w:cs="Times New Roman"/>
          <w:sz w:val="24"/>
          <w:szCs w:val="24"/>
        </w:rPr>
        <w:t xml:space="preserve"> Black &amp; Wiliam (2018)</w:t>
      </w:r>
      <w:r w:rsidR="000C2383" w:rsidRPr="00931ADB">
        <w:rPr>
          <w:rFonts w:ascii="Times New Roman" w:hAnsi="Times New Roman" w:cs="Times New Roman"/>
          <w:sz w:val="24"/>
          <w:szCs w:val="24"/>
        </w:rPr>
        <w:t xml:space="preserve"> pinpoints </w:t>
      </w:r>
      <w:r w:rsidR="00A132A5" w:rsidRPr="00931ADB">
        <w:rPr>
          <w:rFonts w:ascii="Times New Roman" w:hAnsi="Times New Roman" w:cs="Times New Roman"/>
          <w:sz w:val="24"/>
          <w:szCs w:val="24"/>
        </w:rPr>
        <w:t xml:space="preserve">Informal assessment </w:t>
      </w:r>
      <w:r w:rsidR="000C2383" w:rsidRPr="00931ADB">
        <w:rPr>
          <w:rFonts w:ascii="Times New Roman" w:hAnsi="Times New Roman" w:cs="Times New Roman"/>
          <w:sz w:val="24"/>
          <w:szCs w:val="24"/>
        </w:rPr>
        <w:t>as</w:t>
      </w:r>
      <w:r w:rsidR="00A132A5" w:rsidRPr="00931ADB">
        <w:rPr>
          <w:rFonts w:ascii="Times New Roman" w:hAnsi="Times New Roman" w:cs="Times New Roman"/>
          <w:sz w:val="24"/>
          <w:szCs w:val="24"/>
        </w:rPr>
        <w:t xml:space="preserve"> a spontaneous form of assessment that is mostly cooperative in the daily classroom activities to measure learner's progress and performance. This assessment is thus performance and content-driven. For instance, checklists, anecdotal records among others.</w:t>
      </w:r>
    </w:p>
    <w:p w:rsidR="00A132A5" w:rsidRPr="00931ADB" w:rsidRDefault="009E2A88" w:rsidP="00931ADB">
      <w:pPr>
        <w:spacing w:after="0" w:line="480" w:lineRule="auto"/>
        <w:ind w:firstLine="720"/>
        <w:rPr>
          <w:rFonts w:ascii="Times New Roman" w:hAnsi="Times New Roman" w:cs="Times New Roman"/>
          <w:sz w:val="24"/>
          <w:szCs w:val="24"/>
        </w:rPr>
      </w:pPr>
      <w:r w:rsidRPr="00931ADB">
        <w:rPr>
          <w:rFonts w:ascii="Times New Roman" w:hAnsi="Times New Roman" w:cs="Times New Roman"/>
          <w:sz w:val="24"/>
          <w:szCs w:val="24"/>
        </w:rPr>
        <w:t xml:space="preserve">The criterion-referenced tests commonly used by instructors in the teaching-learning process are mainly used to compare a </w:t>
      </w:r>
      <w:r w:rsidR="00614E05" w:rsidRPr="00931ADB">
        <w:rPr>
          <w:rFonts w:ascii="Times New Roman" w:hAnsi="Times New Roman" w:cs="Times New Roman"/>
          <w:sz w:val="24"/>
          <w:szCs w:val="24"/>
        </w:rPr>
        <w:t>learner's skills or knowledge against predetermined set goals, standards, or objectives</w:t>
      </w:r>
      <w:r w:rsidR="000C2383" w:rsidRPr="00931ADB">
        <w:rPr>
          <w:rFonts w:ascii="Times New Roman" w:eastAsia="Times New Roman" w:hAnsi="Times New Roman" w:cs="Times New Roman"/>
          <w:sz w:val="24"/>
          <w:szCs w:val="24"/>
        </w:rPr>
        <w:t xml:space="preserve"> (Burkett, 2018)</w:t>
      </w:r>
      <w:r w:rsidR="00614E05" w:rsidRPr="00931ADB">
        <w:rPr>
          <w:rFonts w:ascii="Times New Roman" w:hAnsi="Times New Roman" w:cs="Times New Roman"/>
          <w:sz w:val="24"/>
          <w:szCs w:val="24"/>
        </w:rPr>
        <w:t xml:space="preserve">. As such, the teacher uses the criterion-referenced test to directly compare the learner's performance without considering the performance of other students in the test. However, </w:t>
      </w:r>
      <w:r w:rsidR="000C2383" w:rsidRPr="00931ADB">
        <w:rPr>
          <w:rFonts w:ascii="Times New Roman" w:eastAsia="Times New Roman" w:hAnsi="Times New Roman" w:cs="Times New Roman"/>
          <w:sz w:val="24"/>
          <w:szCs w:val="24"/>
        </w:rPr>
        <w:t xml:space="preserve">Burkett (2018) argues that </w:t>
      </w:r>
      <w:r w:rsidR="00614E05" w:rsidRPr="00931ADB">
        <w:rPr>
          <w:rFonts w:ascii="Times New Roman" w:hAnsi="Times New Roman" w:cs="Times New Roman"/>
          <w:sz w:val="24"/>
          <w:szCs w:val="24"/>
        </w:rPr>
        <w:t>norm-referenced tests</w:t>
      </w:r>
      <w:r w:rsidR="000C2383" w:rsidRPr="00931ADB">
        <w:rPr>
          <w:rFonts w:ascii="Times New Roman" w:hAnsi="Times New Roman" w:cs="Times New Roman"/>
          <w:sz w:val="24"/>
          <w:szCs w:val="24"/>
        </w:rPr>
        <w:t xml:space="preserve"> only compares</w:t>
      </w:r>
      <w:r w:rsidR="00614E05" w:rsidRPr="00931ADB">
        <w:rPr>
          <w:rFonts w:ascii="Times New Roman" w:hAnsi="Times New Roman" w:cs="Times New Roman"/>
          <w:sz w:val="24"/>
          <w:szCs w:val="24"/>
        </w:rPr>
        <w:t xml:space="preserve"> a learner's skills or knowledge to the skills or knowledge of the norm group. The Norm group is therefore the national representative sample of several leaners in the same grade. ELLs, therefore, forms a norm group in which a teacher can conduct a norm-referenced test.</w:t>
      </w:r>
    </w:p>
    <w:p w:rsidR="00614E05" w:rsidRPr="00931ADB" w:rsidRDefault="009E2A88" w:rsidP="00931ADB">
      <w:pPr>
        <w:spacing w:after="0" w:line="480" w:lineRule="auto"/>
        <w:ind w:firstLine="720"/>
        <w:rPr>
          <w:rFonts w:ascii="Times New Roman" w:hAnsi="Times New Roman" w:cs="Times New Roman"/>
          <w:sz w:val="24"/>
          <w:szCs w:val="24"/>
        </w:rPr>
      </w:pPr>
      <w:r w:rsidRPr="00931ADB">
        <w:rPr>
          <w:rFonts w:ascii="Times New Roman" w:hAnsi="Times New Roman" w:cs="Times New Roman"/>
          <w:sz w:val="24"/>
          <w:szCs w:val="24"/>
        </w:rPr>
        <w:t>Assessments should be always reliable and valid. The reliability of an assessment criteria is the degree to which the assessment accurately and consistently measures learning</w:t>
      </w:r>
      <w:r w:rsidR="000C2383" w:rsidRPr="00931ADB">
        <w:rPr>
          <w:rFonts w:ascii="Times New Roman" w:eastAsia="Times New Roman" w:hAnsi="Times New Roman" w:cs="Times New Roman"/>
          <w:sz w:val="24"/>
          <w:szCs w:val="24"/>
        </w:rPr>
        <w:t xml:space="preserve"> (Srinivasan &amp; Lohith, 2017)</w:t>
      </w:r>
      <w:r w:rsidR="000C2383" w:rsidRPr="00931ADB">
        <w:rPr>
          <w:rFonts w:ascii="Times New Roman" w:hAnsi="Times New Roman" w:cs="Times New Roman"/>
          <w:sz w:val="24"/>
          <w:szCs w:val="24"/>
        </w:rPr>
        <w:t xml:space="preserve">. </w:t>
      </w:r>
      <w:r w:rsidRPr="00931ADB">
        <w:rPr>
          <w:rFonts w:ascii="Times New Roman" w:hAnsi="Times New Roman" w:cs="Times New Roman"/>
          <w:sz w:val="24"/>
          <w:szCs w:val="24"/>
        </w:rPr>
        <w:t>Reliable assessment is arrived at after showing consistent results from repeated assessments. The aspect is ideal for ELLs as it makes the learners and teachers develop confidence in the teaching-learning process. Nonetheless, an ideal test should consider the validity of the assessment. The validity assessment tool checks a test measuring the designed content</w:t>
      </w:r>
      <w:r w:rsidR="000C2383" w:rsidRPr="00931ADB">
        <w:rPr>
          <w:rFonts w:ascii="Times New Roman" w:eastAsia="Times New Roman" w:hAnsi="Times New Roman" w:cs="Times New Roman"/>
          <w:sz w:val="24"/>
          <w:szCs w:val="24"/>
        </w:rPr>
        <w:t xml:space="preserve"> (Srinivasan &amp; Lohith, 2017)</w:t>
      </w:r>
      <w:r w:rsidRPr="00931ADB">
        <w:rPr>
          <w:rFonts w:ascii="Times New Roman" w:hAnsi="Times New Roman" w:cs="Times New Roman"/>
          <w:sz w:val="24"/>
          <w:szCs w:val="24"/>
        </w:rPr>
        <w:t xml:space="preserve">. For </w:t>
      </w:r>
      <w:r w:rsidR="000A6C15" w:rsidRPr="00931ADB">
        <w:rPr>
          <w:rFonts w:ascii="Times New Roman" w:hAnsi="Times New Roman" w:cs="Times New Roman"/>
          <w:sz w:val="24"/>
          <w:szCs w:val="24"/>
        </w:rPr>
        <w:t>example,</w:t>
      </w:r>
      <w:r w:rsidRPr="00931ADB">
        <w:rPr>
          <w:rFonts w:ascii="Times New Roman" w:hAnsi="Times New Roman" w:cs="Times New Roman"/>
          <w:sz w:val="24"/>
          <w:szCs w:val="24"/>
        </w:rPr>
        <w:t xml:space="preserve"> the validity assessment tool has been </w:t>
      </w:r>
      <w:r w:rsidRPr="00931ADB">
        <w:rPr>
          <w:rFonts w:ascii="Times New Roman" w:hAnsi="Times New Roman" w:cs="Times New Roman"/>
          <w:sz w:val="24"/>
          <w:szCs w:val="24"/>
        </w:rPr>
        <w:lastRenderedPageBreak/>
        <w:t>effective for the ELLs where instructors test content mastery distinctly from language proficiency.</w:t>
      </w:r>
    </w:p>
    <w:p w:rsidR="00931ADB" w:rsidRDefault="009E2A88" w:rsidP="00931ADB">
      <w:pPr>
        <w:spacing w:after="0" w:line="480" w:lineRule="auto"/>
        <w:ind w:firstLine="720"/>
        <w:rPr>
          <w:rFonts w:ascii="Times New Roman" w:hAnsi="Times New Roman" w:cs="Times New Roman"/>
          <w:sz w:val="24"/>
          <w:szCs w:val="24"/>
        </w:rPr>
      </w:pPr>
      <w:r w:rsidRPr="00931ADB">
        <w:rPr>
          <w:rFonts w:ascii="Times New Roman" w:hAnsi="Times New Roman" w:cs="Times New Roman"/>
          <w:sz w:val="24"/>
          <w:szCs w:val="24"/>
        </w:rPr>
        <w:t>Going forward, as a teacher of ELLs, I will consider emphasizing productive language skills where I motivate the learners through rewards and incentives to venture into the most challenging dimensions of language. For example, for those students who use the language fluently both in speech and written forms, I will award presents which will motivate other members to practice the same thus better performance. Also, I will champion teaching language skills across the curriculum.</w:t>
      </w:r>
      <w:r w:rsidR="001B39ED" w:rsidRPr="00931ADB">
        <w:rPr>
          <w:rFonts w:ascii="Times New Roman" w:hAnsi="Times New Roman" w:cs="Times New Roman"/>
          <w:sz w:val="24"/>
          <w:szCs w:val="24"/>
        </w:rPr>
        <w:t xml:space="preserve"> ELLs should not be encouraged to learn the basis of English in isolation. However, they should also acquire language skills from all subjects. For example, during mathematics classes, teachers should teach the learners unfamiliar terms like subtract, add, calculator among others. in so doing, the learners will consider the language not as a preserve to one subject but rather all subje</w:t>
      </w:r>
      <w:r w:rsidR="00931ADB">
        <w:rPr>
          <w:rFonts w:ascii="Times New Roman" w:hAnsi="Times New Roman" w:cs="Times New Roman"/>
          <w:sz w:val="24"/>
          <w:szCs w:val="24"/>
        </w:rPr>
        <w:t>cts.</w:t>
      </w:r>
    </w:p>
    <w:p w:rsidR="00931ADB" w:rsidRDefault="00931ADB" w:rsidP="00931ADB">
      <w:pPr>
        <w:spacing w:after="0" w:line="480" w:lineRule="auto"/>
        <w:ind w:firstLine="720"/>
        <w:rPr>
          <w:rFonts w:ascii="Times New Roman" w:hAnsi="Times New Roman" w:cs="Times New Roman"/>
          <w:sz w:val="24"/>
          <w:szCs w:val="24"/>
        </w:rPr>
      </w:pPr>
    </w:p>
    <w:p w:rsidR="00931ADB" w:rsidRDefault="00931ADB" w:rsidP="00931ADB">
      <w:pPr>
        <w:spacing w:after="0" w:line="480" w:lineRule="auto"/>
        <w:ind w:firstLine="720"/>
        <w:rPr>
          <w:rFonts w:ascii="Times New Roman" w:hAnsi="Times New Roman" w:cs="Times New Roman"/>
          <w:sz w:val="24"/>
          <w:szCs w:val="24"/>
        </w:rPr>
      </w:pPr>
    </w:p>
    <w:p w:rsidR="00931ADB" w:rsidRDefault="00931ADB" w:rsidP="00931ADB">
      <w:pPr>
        <w:spacing w:after="0" w:line="480" w:lineRule="auto"/>
        <w:ind w:firstLine="720"/>
        <w:rPr>
          <w:rFonts w:ascii="Times New Roman" w:hAnsi="Times New Roman" w:cs="Times New Roman"/>
          <w:sz w:val="24"/>
          <w:szCs w:val="24"/>
        </w:rPr>
      </w:pPr>
    </w:p>
    <w:p w:rsidR="00931ADB" w:rsidRDefault="00931ADB" w:rsidP="00931ADB">
      <w:pPr>
        <w:spacing w:after="0" w:line="480" w:lineRule="auto"/>
        <w:ind w:firstLine="720"/>
        <w:rPr>
          <w:rFonts w:ascii="Times New Roman" w:hAnsi="Times New Roman" w:cs="Times New Roman"/>
          <w:sz w:val="24"/>
          <w:szCs w:val="24"/>
        </w:rPr>
      </w:pPr>
    </w:p>
    <w:p w:rsidR="00931ADB" w:rsidRDefault="00931ADB" w:rsidP="00931ADB">
      <w:pPr>
        <w:spacing w:after="0" w:line="480" w:lineRule="auto"/>
        <w:ind w:firstLine="720"/>
        <w:rPr>
          <w:rFonts w:ascii="Times New Roman" w:hAnsi="Times New Roman" w:cs="Times New Roman"/>
          <w:sz w:val="24"/>
          <w:szCs w:val="24"/>
        </w:rPr>
      </w:pPr>
    </w:p>
    <w:p w:rsidR="00931ADB" w:rsidRDefault="00931ADB" w:rsidP="00931ADB">
      <w:pPr>
        <w:spacing w:after="0" w:line="480" w:lineRule="auto"/>
        <w:ind w:firstLine="720"/>
        <w:rPr>
          <w:rFonts w:ascii="Times New Roman" w:hAnsi="Times New Roman" w:cs="Times New Roman"/>
          <w:sz w:val="24"/>
          <w:szCs w:val="24"/>
        </w:rPr>
      </w:pPr>
    </w:p>
    <w:p w:rsidR="00931ADB" w:rsidRDefault="00931ADB" w:rsidP="00931ADB">
      <w:pPr>
        <w:spacing w:after="0" w:line="480" w:lineRule="auto"/>
        <w:ind w:firstLine="720"/>
        <w:rPr>
          <w:rFonts w:ascii="Times New Roman" w:hAnsi="Times New Roman" w:cs="Times New Roman"/>
          <w:sz w:val="24"/>
          <w:szCs w:val="24"/>
        </w:rPr>
      </w:pPr>
    </w:p>
    <w:p w:rsidR="00931ADB" w:rsidRDefault="00931ADB" w:rsidP="00931ADB">
      <w:pPr>
        <w:spacing w:after="0" w:line="480" w:lineRule="auto"/>
        <w:ind w:firstLine="720"/>
        <w:rPr>
          <w:rFonts w:ascii="Times New Roman" w:hAnsi="Times New Roman" w:cs="Times New Roman"/>
          <w:sz w:val="24"/>
          <w:szCs w:val="24"/>
        </w:rPr>
      </w:pPr>
    </w:p>
    <w:p w:rsidR="00931ADB" w:rsidRDefault="00931ADB" w:rsidP="00931ADB">
      <w:pPr>
        <w:spacing w:after="0" w:line="480" w:lineRule="auto"/>
        <w:ind w:firstLine="720"/>
        <w:rPr>
          <w:rFonts w:ascii="Times New Roman" w:hAnsi="Times New Roman" w:cs="Times New Roman"/>
          <w:sz w:val="24"/>
          <w:szCs w:val="24"/>
        </w:rPr>
      </w:pPr>
    </w:p>
    <w:p w:rsidR="00614E05" w:rsidRDefault="00614E05" w:rsidP="00931ADB">
      <w:pPr>
        <w:spacing w:after="0" w:line="480" w:lineRule="auto"/>
        <w:rPr>
          <w:rFonts w:ascii="Times New Roman" w:hAnsi="Times New Roman" w:cs="Times New Roman"/>
          <w:sz w:val="24"/>
          <w:szCs w:val="24"/>
        </w:rPr>
      </w:pPr>
    </w:p>
    <w:p w:rsidR="00931ADB" w:rsidRPr="00931ADB" w:rsidRDefault="00931ADB" w:rsidP="00931ADB">
      <w:pPr>
        <w:spacing w:after="0" w:line="480" w:lineRule="auto"/>
        <w:rPr>
          <w:rFonts w:ascii="Times New Roman" w:hAnsi="Times New Roman" w:cs="Times New Roman"/>
          <w:sz w:val="24"/>
          <w:szCs w:val="24"/>
        </w:rPr>
      </w:pPr>
    </w:p>
    <w:p w:rsidR="00931ADB" w:rsidRPr="00931ADB" w:rsidRDefault="009E2A88" w:rsidP="00931ADB">
      <w:pPr>
        <w:spacing w:after="0" w:line="480" w:lineRule="auto"/>
        <w:jc w:val="center"/>
        <w:rPr>
          <w:rFonts w:ascii="Times New Roman" w:hAnsi="Times New Roman" w:cs="Times New Roman"/>
          <w:sz w:val="24"/>
          <w:szCs w:val="24"/>
        </w:rPr>
      </w:pPr>
      <w:r w:rsidRPr="00931ADB">
        <w:rPr>
          <w:rFonts w:ascii="Times New Roman" w:hAnsi="Times New Roman" w:cs="Times New Roman"/>
          <w:sz w:val="24"/>
          <w:szCs w:val="24"/>
        </w:rPr>
        <w:lastRenderedPageBreak/>
        <w:t>References</w:t>
      </w:r>
    </w:p>
    <w:p w:rsidR="00931ADB" w:rsidRPr="00931ADB" w:rsidRDefault="00931ADB" w:rsidP="00931ADB">
      <w:pPr>
        <w:spacing w:after="0" w:line="480" w:lineRule="auto"/>
        <w:ind w:left="720" w:hanging="720"/>
        <w:rPr>
          <w:rFonts w:ascii="Times New Roman" w:eastAsia="Times New Roman" w:hAnsi="Times New Roman" w:cs="Times New Roman"/>
          <w:sz w:val="24"/>
          <w:szCs w:val="24"/>
        </w:rPr>
      </w:pPr>
      <w:r w:rsidRPr="00931ADB">
        <w:rPr>
          <w:rFonts w:ascii="Times New Roman" w:eastAsia="Times New Roman" w:hAnsi="Times New Roman" w:cs="Times New Roman"/>
          <w:sz w:val="24"/>
          <w:szCs w:val="24"/>
        </w:rPr>
        <w:t xml:space="preserve">Black, P., &amp; Wiliam, D. (2018). Classroom assessment and pedagogy. </w:t>
      </w:r>
      <w:r w:rsidRPr="00931ADB">
        <w:rPr>
          <w:rFonts w:ascii="Times New Roman" w:eastAsia="Times New Roman" w:hAnsi="Times New Roman" w:cs="Times New Roman"/>
          <w:i/>
          <w:iCs/>
          <w:sz w:val="24"/>
          <w:szCs w:val="24"/>
        </w:rPr>
        <w:t>Assessment in Education: Principles, Policy &amp; Practice</w:t>
      </w:r>
      <w:r w:rsidRPr="00931ADB">
        <w:rPr>
          <w:rFonts w:ascii="Times New Roman" w:eastAsia="Times New Roman" w:hAnsi="Times New Roman" w:cs="Times New Roman"/>
          <w:sz w:val="24"/>
          <w:szCs w:val="24"/>
        </w:rPr>
        <w:t xml:space="preserve">, </w:t>
      </w:r>
      <w:r w:rsidRPr="00931ADB">
        <w:rPr>
          <w:rFonts w:ascii="Times New Roman" w:eastAsia="Times New Roman" w:hAnsi="Times New Roman" w:cs="Times New Roman"/>
          <w:i/>
          <w:iCs/>
          <w:sz w:val="24"/>
          <w:szCs w:val="24"/>
        </w:rPr>
        <w:t>25</w:t>
      </w:r>
      <w:r w:rsidRPr="00931ADB">
        <w:rPr>
          <w:rFonts w:ascii="Times New Roman" w:eastAsia="Times New Roman" w:hAnsi="Times New Roman" w:cs="Times New Roman"/>
          <w:sz w:val="24"/>
          <w:szCs w:val="24"/>
        </w:rPr>
        <w:t>(6), 551-575.</w:t>
      </w:r>
    </w:p>
    <w:p w:rsidR="00931ADB" w:rsidRPr="00931ADB" w:rsidRDefault="00931ADB" w:rsidP="00931ADB">
      <w:pPr>
        <w:spacing w:after="0" w:line="480" w:lineRule="auto"/>
        <w:ind w:left="720" w:hanging="720"/>
        <w:rPr>
          <w:rFonts w:ascii="Times New Roman" w:eastAsia="Times New Roman" w:hAnsi="Times New Roman" w:cs="Times New Roman"/>
          <w:sz w:val="24"/>
          <w:szCs w:val="24"/>
        </w:rPr>
      </w:pPr>
      <w:r w:rsidRPr="00931ADB">
        <w:rPr>
          <w:rFonts w:ascii="Times New Roman" w:eastAsia="Times New Roman" w:hAnsi="Times New Roman" w:cs="Times New Roman"/>
          <w:sz w:val="24"/>
          <w:szCs w:val="24"/>
        </w:rPr>
        <w:t xml:space="preserve">Burkett, T. (2018). Norm‐Referenced Testing and Criterion‐Referenced Testing. </w:t>
      </w:r>
      <w:r w:rsidRPr="00931ADB">
        <w:rPr>
          <w:rFonts w:ascii="Times New Roman" w:eastAsia="Times New Roman" w:hAnsi="Times New Roman" w:cs="Times New Roman"/>
          <w:i/>
          <w:iCs/>
          <w:sz w:val="24"/>
          <w:szCs w:val="24"/>
        </w:rPr>
        <w:t>The TESOL Encyclopedia of English Language Teaching</w:t>
      </w:r>
      <w:r w:rsidRPr="00931ADB">
        <w:rPr>
          <w:rFonts w:ascii="Times New Roman" w:eastAsia="Times New Roman" w:hAnsi="Times New Roman" w:cs="Times New Roman"/>
          <w:sz w:val="24"/>
          <w:szCs w:val="24"/>
        </w:rPr>
        <w:t>, 1-5.</w:t>
      </w:r>
    </w:p>
    <w:p w:rsidR="00931ADB" w:rsidRPr="00931ADB" w:rsidRDefault="00931ADB" w:rsidP="00931ADB">
      <w:pPr>
        <w:spacing w:after="0" w:line="480" w:lineRule="auto"/>
        <w:ind w:left="720" w:hanging="720"/>
        <w:rPr>
          <w:rFonts w:ascii="Times New Roman" w:eastAsia="Times New Roman" w:hAnsi="Times New Roman" w:cs="Times New Roman"/>
          <w:sz w:val="24"/>
          <w:szCs w:val="24"/>
        </w:rPr>
      </w:pPr>
      <w:r w:rsidRPr="00931ADB">
        <w:rPr>
          <w:rFonts w:ascii="Times New Roman" w:eastAsia="Times New Roman" w:hAnsi="Times New Roman" w:cs="Times New Roman"/>
          <w:sz w:val="24"/>
          <w:szCs w:val="24"/>
        </w:rPr>
        <w:t>Clark-</w:t>
      </w:r>
      <w:proofErr w:type="spellStart"/>
      <w:r w:rsidRPr="00931ADB">
        <w:rPr>
          <w:rFonts w:ascii="Times New Roman" w:eastAsia="Times New Roman" w:hAnsi="Times New Roman" w:cs="Times New Roman"/>
          <w:sz w:val="24"/>
          <w:szCs w:val="24"/>
        </w:rPr>
        <w:t>Gareca</w:t>
      </w:r>
      <w:proofErr w:type="spellEnd"/>
      <w:r w:rsidRPr="00931ADB">
        <w:rPr>
          <w:rFonts w:ascii="Times New Roman" w:eastAsia="Times New Roman" w:hAnsi="Times New Roman" w:cs="Times New Roman"/>
          <w:sz w:val="24"/>
          <w:szCs w:val="24"/>
        </w:rPr>
        <w:t xml:space="preserve">, B. (2016). Classroom assessment and English Language Learners: Teachers' accommodations implementation on routine math and science tests. </w:t>
      </w:r>
      <w:r w:rsidRPr="00931ADB">
        <w:rPr>
          <w:rFonts w:ascii="Times New Roman" w:eastAsia="Times New Roman" w:hAnsi="Times New Roman" w:cs="Times New Roman"/>
          <w:i/>
          <w:iCs/>
          <w:sz w:val="24"/>
          <w:szCs w:val="24"/>
        </w:rPr>
        <w:t>Teaching and Teacher Education</w:t>
      </w:r>
      <w:r w:rsidRPr="00931ADB">
        <w:rPr>
          <w:rFonts w:ascii="Times New Roman" w:eastAsia="Times New Roman" w:hAnsi="Times New Roman" w:cs="Times New Roman"/>
          <w:sz w:val="24"/>
          <w:szCs w:val="24"/>
        </w:rPr>
        <w:t xml:space="preserve">, </w:t>
      </w:r>
      <w:r w:rsidRPr="00931ADB">
        <w:rPr>
          <w:rFonts w:ascii="Times New Roman" w:eastAsia="Times New Roman" w:hAnsi="Times New Roman" w:cs="Times New Roman"/>
          <w:i/>
          <w:iCs/>
          <w:sz w:val="24"/>
          <w:szCs w:val="24"/>
        </w:rPr>
        <w:t>54</w:t>
      </w:r>
      <w:r w:rsidRPr="00931ADB">
        <w:rPr>
          <w:rFonts w:ascii="Times New Roman" w:eastAsia="Times New Roman" w:hAnsi="Times New Roman" w:cs="Times New Roman"/>
          <w:sz w:val="24"/>
          <w:szCs w:val="24"/>
        </w:rPr>
        <w:t>, 139-148.</w:t>
      </w:r>
    </w:p>
    <w:p w:rsidR="00931ADB" w:rsidRPr="00931ADB" w:rsidRDefault="00931ADB" w:rsidP="00931ADB">
      <w:pPr>
        <w:spacing w:after="0" w:line="480" w:lineRule="auto"/>
        <w:ind w:left="720" w:hanging="720"/>
        <w:rPr>
          <w:rFonts w:ascii="Times New Roman" w:eastAsia="Times New Roman" w:hAnsi="Times New Roman" w:cs="Times New Roman"/>
          <w:sz w:val="24"/>
          <w:szCs w:val="24"/>
        </w:rPr>
      </w:pPr>
      <w:r w:rsidRPr="00931ADB">
        <w:rPr>
          <w:rFonts w:ascii="Times New Roman" w:eastAsia="Times New Roman" w:hAnsi="Times New Roman" w:cs="Times New Roman"/>
          <w:sz w:val="24"/>
          <w:szCs w:val="24"/>
        </w:rPr>
        <w:t xml:space="preserve">Srinivasan, R., &amp; Lohith, C. P. (2017). Pilot Study—Assessment of validity and reliability. In </w:t>
      </w:r>
      <w:r w:rsidRPr="00931ADB">
        <w:rPr>
          <w:rFonts w:ascii="Times New Roman" w:eastAsia="Times New Roman" w:hAnsi="Times New Roman" w:cs="Times New Roman"/>
          <w:i/>
          <w:iCs/>
          <w:sz w:val="24"/>
          <w:szCs w:val="24"/>
        </w:rPr>
        <w:t>Strategic Marketing and Innovation for Indian MSMEs</w:t>
      </w:r>
      <w:r w:rsidRPr="00931ADB">
        <w:rPr>
          <w:rFonts w:ascii="Times New Roman" w:eastAsia="Times New Roman" w:hAnsi="Times New Roman" w:cs="Times New Roman"/>
          <w:sz w:val="24"/>
          <w:szCs w:val="24"/>
        </w:rPr>
        <w:t xml:space="preserve"> (pp. 43-49). Springer, Singapore.</w:t>
      </w:r>
    </w:p>
    <w:sectPr w:rsidR="00931ADB" w:rsidRPr="00931ADB" w:rsidSect="00CE5EA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7FCA" w:rsidRDefault="00B17FCA" w:rsidP="00931ADB">
      <w:pPr>
        <w:spacing w:after="0" w:line="240" w:lineRule="auto"/>
      </w:pPr>
      <w:r>
        <w:separator/>
      </w:r>
    </w:p>
  </w:endnote>
  <w:endnote w:type="continuationSeparator" w:id="0">
    <w:p w:rsidR="00B17FCA" w:rsidRDefault="00B17FCA" w:rsidP="00931A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7FCA" w:rsidRDefault="00B17FCA" w:rsidP="00931ADB">
      <w:pPr>
        <w:spacing w:after="0" w:line="240" w:lineRule="auto"/>
      </w:pPr>
      <w:r>
        <w:separator/>
      </w:r>
    </w:p>
  </w:footnote>
  <w:footnote w:type="continuationSeparator" w:id="0">
    <w:p w:rsidR="00B17FCA" w:rsidRDefault="00B17FCA" w:rsidP="00931A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6531112"/>
      <w:docPartObj>
        <w:docPartGallery w:val="Page Numbers (Top of Page)"/>
        <w:docPartUnique/>
      </w:docPartObj>
    </w:sdtPr>
    <w:sdtEndPr>
      <w:rPr>
        <w:rFonts w:ascii="Times New Roman" w:hAnsi="Times New Roman" w:cs="Times New Roman"/>
        <w:noProof/>
        <w:sz w:val="24"/>
        <w:szCs w:val="24"/>
      </w:rPr>
    </w:sdtEndPr>
    <w:sdtContent>
      <w:p w:rsidR="00CE5EA6" w:rsidRPr="00CE5EA6" w:rsidRDefault="00CE5EA6">
        <w:pPr>
          <w:pStyle w:val="Header"/>
          <w:jc w:val="right"/>
          <w:rPr>
            <w:rFonts w:ascii="Times New Roman" w:hAnsi="Times New Roman" w:cs="Times New Roman"/>
            <w:sz w:val="24"/>
            <w:szCs w:val="24"/>
          </w:rPr>
        </w:pPr>
        <w:r>
          <w:rPr>
            <w:rFonts w:ascii="Times New Roman" w:hAnsi="Times New Roman" w:cs="Times New Roman"/>
            <w:sz w:val="24"/>
            <w:szCs w:val="24"/>
          </w:rPr>
          <w:t xml:space="preserve">MITERIA SMITH </w:t>
        </w:r>
        <w:r w:rsidRPr="00CE5EA6">
          <w:rPr>
            <w:rFonts w:ascii="Times New Roman" w:hAnsi="Times New Roman" w:cs="Times New Roman"/>
            <w:sz w:val="24"/>
            <w:szCs w:val="24"/>
          </w:rPr>
          <w:fldChar w:fldCharType="begin"/>
        </w:r>
        <w:r w:rsidRPr="00CE5EA6">
          <w:rPr>
            <w:rFonts w:ascii="Times New Roman" w:hAnsi="Times New Roman" w:cs="Times New Roman"/>
            <w:sz w:val="24"/>
            <w:szCs w:val="24"/>
          </w:rPr>
          <w:instrText xml:space="preserve"> PAGE   \* MERGEFORMAT </w:instrText>
        </w:r>
        <w:r w:rsidRPr="00CE5EA6">
          <w:rPr>
            <w:rFonts w:ascii="Times New Roman" w:hAnsi="Times New Roman" w:cs="Times New Roman"/>
            <w:sz w:val="24"/>
            <w:szCs w:val="24"/>
          </w:rPr>
          <w:fldChar w:fldCharType="separate"/>
        </w:r>
        <w:r w:rsidR="00E837CC">
          <w:rPr>
            <w:rFonts w:ascii="Times New Roman" w:hAnsi="Times New Roman" w:cs="Times New Roman"/>
            <w:noProof/>
            <w:sz w:val="24"/>
            <w:szCs w:val="24"/>
          </w:rPr>
          <w:t>2</w:t>
        </w:r>
        <w:r w:rsidRPr="00CE5EA6">
          <w:rPr>
            <w:rFonts w:ascii="Times New Roman" w:hAnsi="Times New Roman" w:cs="Times New Roman"/>
            <w:noProof/>
            <w:sz w:val="24"/>
            <w:szCs w:val="24"/>
          </w:rPr>
          <w:fldChar w:fldCharType="end"/>
        </w:r>
      </w:p>
    </w:sdtContent>
  </w:sdt>
  <w:p w:rsidR="00931ADB" w:rsidRPr="00931ADB" w:rsidRDefault="00931ADB">
    <w:pPr>
      <w:pStyle w:val="Header"/>
      <w:rPr>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461294"/>
      <w:docPartObj>
        <w:docPartGallery w:val="Page Numbers (Top of Page)"/>
        <w:docPartUnique/>
      </w:docPartObj>
    </w:sdtPr>
    <w:sdtEndPr>
      <w:rPr>
        <w:rFonts w:ascii="Times New Roman" w:hAnsi="Times New Roman" w:cs="Times New Roman"/>
        <w:noProof/>
        <w:sz w:val="24"/>
        <w:szCs w:val="24"/>
      </w:rPr>
    </w:sdtEndPr>
    <w:sdtContent>
      <w:p w:rsidR="005E5BD2" w:rsidRPr="005E5BD2" w:rsidRDefault="00CE5EA6">
        <w:pPr>
          <w:pStyle w:val="Header"/>
          <w:jc w:val="right"/>
          <w:rPr>
            <w:rFonts w:ascii="Times New Roman" w:hAnsi="Times New Roman" w:cs="Times New Roman"/>
            <w:sz w:val="24"/>
            <w:szCs w:val="24"/>
          </w:rPr>
        </w:pPr>
        <w:r>
          <w:rPr>
            <w:rFonts w:ascii="Times New Roman" w:hAnsi="Times New Roman" w:cs="Times New Roman"/>
            <w:sz w:val="24"/>
            <w:szCs w:val="24"/>
          </w:rPr>
          <w:t xml:space="preserve">MITERIA SMITH </w:t>
        </w:r>
        <w:r w:rsidR="005E5BD2" w:rsidRPr="005E5BD2">
          <w:rPr>
            <w:rFonts w:ascii="Times New Roman" w:hAnsi="Times New Roman" w:cs="Times New Roman"/>
            <w:sz w:val="24"/>
            <w:szCs w:val="24"/>
          </w:rPr>
          <w:fldChar w:fldCharType="begin"/>
        </w:r>
        <w:r w:rsidR="005E5BD2" w:rsidRPr="005E5BD2">
          <w:rPr>
            <w:rFonts w:ascii="Times New Roman" w:hAnsi="Times New Roman" w:cs="Times New Roman"/>
            <w:sz w:val="24"/>
            <w:szCs w:val="24"/>
          </w:rPr>
          <w:instrText xml:space="preserve"> PAGE   \* MERGEFORMAT </w:instrText>
        </w:r>
        <w:r w:rsidR="005E5BD2" w:rsidRPr="005E5BD2">
          <w:rPr>
            <w:rFonts w:ascii="Times New Roman" w:hAnsi="Times New Roman" w:cs="Times New Roman"/>
            <w:sz w:val="24"/>
            <w:szCs w:val="24"/>
          </w:rPr>
          <w:fldChar w:fldCharType="separate"/>
        </w:r>
        <w:r w:rsidR="005333F9">
          <w:rPr>
            <w:rFonts w:ascii="Times New Roman" w:hAnsi="Times New Roman" w:cs="Times New Roman"/>
            <w:noProof/>
            <w:sz w:val="24"/>
            <w:szCs w:val="24"/>
          </w:rPr>
          <w:t>1</w:t>
        </w:r>
        <w:r w:rsidR="005E5BD2" w:rsidRPr="005E5BD2">
          <w:rPr>
            <w:rFonts w:ascii="Times New Roman" w:hAnsi="Times New Roman" w:cs="Times New Roman"/>
            <w:noProof/>
            <w:sz w:val="24"/>
            <w:szCs w:val="24"/>
          </w:rPr>
          <w:fldChar w:fldCharType="end"/>
        </w:r>
      </w:p>
    </w:sdtContent>
  </w:sdt>
  <w:p w:rsidR="005E5BD2" w:rsidRDefault="005E5B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2C6C"/>
    <w:rsid w:val="000A6C15"/>
    <w:rsid w:val="000C2383"/>
    <w:rsid w:val="00164E73"/>
    <w:rsid w:val="001B39ED"/>
    <w:rsid w:val="002B43A1"/>
    <w:rsid w:val="00382EBB"/>
    <w:rsid w:val="005333F9"/>
    <w:rsid w:val="005444E4"/>
    <w:rsid w:val="00582C53"/>
    <w:rsid w:val="005C0F9B"/>
    <w:rsid w:val="005E5BD2"/>
    <w:rsid w:val="00614E05"/>
    <w:rsid w:val="006318C9"/>
    <w:rsid w:val="00693521"/>
    <w:rsid w:val="007261B6"/>
    <w:rsid w:val="00772468"/>
    <w:rsid w:val="0081543B"/>
    <w:rsid w:val="00862FFC"/>
    <w:rsid w:val="00931ADB"/>
    <w:rsid w:val="009E2A88"/>
    <w:rsid w:val="00A132A5"/>
    <w:rsid w:val="00A73A4D"/>
    <w:rsid w:val="00B17FCA"/>
    <w:rsid w:val="00CE5EA6"/>
    <w:rsid w:val="00DB262D"/>
    <w:rsid w:val="00E837CC"/>
    <w:rsid w:val="00F02C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1A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1ADB"/>
  </w:style>
  <w:style w:type="paragraph" w:styleId="Footer">
    <w:name w:val="footer"/>
    <w:basedOn w:val="Normal"/>
    <w:link w:val="FooterChar"/>
    <w:uiPriority w:val="99"/>
    <w:unhideWhenUsed/>
    <w:rsid w:val="00931A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1AD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1A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1ADB"/>
  </w:style>
  <w:style w:type="paragraph" w:styleId="Footer">
    <w:name w:val="footer"/>
    <w:basedOn w:val="Normal"/>
    <w:link w:val="FooterChar"/>
    <w:uiPriority w:val="99"/>
    <w:unhideWhenUsed/>
    <w:rsid w:val="00931A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1A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848</Words>
  <Characters>4839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7</cp:revision>
  <dcterms:created xsi:type="dcterms:W3CDTF">2020-12-07T09:43:00Z</dcterms:created>
  <dcterms:modified xsi:type="dcterms:W3CDTF">2020-12-07T09:48:00Z</dcterms:modified>
</cp:coreProperties>
</file>